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AFD27A" w14:textId="3EB25ACE" w:rsidR="00CE582E" w:rsidRPr="00CE582E" w:rsidRDefault="00CE582E" w:rsidP="0087025E">
      <w:pPr>
        <w:pStyle w:val="Normal0"/>
        <w:tabs>
          <w:tab w:val="left" w:pos="849"/>
          <w:tab w:val="left" w:pos="1698"/>
          <w:tab w:val="left" w:pos="2547"/>
          <w:tab w:val="left" w:pos="3396"/>
          <w:tab w:val="left" w:pos="4245"/>
          <w:tab w:val="left" w:pos="5094"/>
          <w:tab w:val="left" w:pos="5943"/>
          <w:tab w:val="left" w:pos="6792"/>
          <w:tab w:val="left" w:pos="7641"/>
          <w:tab w:val="left" w:pos="8490"/>
          <w:tab w:val="left" w:pos="9339"/>
          <w:tab w:val="left" w:pos="10188"/>
          <w:tab w:val="left" w:pos="11037"/>
          <w:tab w:val="left" w:pos="11886"/>
        </w:tabs>
        <w:spacing w:line="454" w:lineRule="atLeast"/>
        <w:jc w:val="center"/>
        <w:rPr>
          <w:rFonts w:ascii="Calibri" w:hAnsi="Calibri" w:cs="Calibri"/>
          <w:b/>
          <w:color w:val="000000"/>
          <w:highlight w:val="yellow"/>
        </w:rPr>
      </w:pPr>
      <w:r w:rsidRPr="00CE582E">
        <w:rPr>
          <w:rFonts w:ascii="Calibri" w:hAnsi="Calibri" w:cs="Calibri"/>
          <w:b/>
          <w:color w:val="000000"/>
          <w:highlight w:val="yellow"/>
        </w:rPr>
        <w:t>##SAMPLE##</w:t>
      </w:r>
    </w:p>
    <w:p w14:paraId="1C261EE9" w14:textId="4EA8AADD" w:rsidR="0087025E" w:rsidRDefault="0087025E" w:rsidP="0087025E">
      <w:pPr>
        <w:pStyle w:val="Normal0"/>
        <w:tabs>
          <w:tab w:val="left" w:pos="849"/>
          <w:tab w:val="left" w:pos="1698"/>
          <w:tab w:val="left" w:pos="2547"/>
          <w:tab w:val="left" w:pos="3396"/>
          <w:tab w:val="left" w:pos="4245"/>
          <w:tab w:val="left" w:pos="5094"/>
          <w:tab w:val="left" w:pos="5943"/>
          <w:tab w:val="left" w:pos="6792"/>
          <w:tab w:val="left" w:pos="7641"/>
          <w:tab w:val="left" w:pos="8490"/>
          <w:tab w:val="left" w:pos="9339"/>
          <w:tab w:val="left" w:pos="10188"/>
          <w:tab w:val="left" w:pos="11037"/>
          <w:tab w:val="left" w:pos="11886"/>
        </w:tabs>
        <w:spacing w:line="454" w:lineRule="atLeast"/>
        <w:jc w:val="center"/>
        <w:rPr>
          <w:rFonts w:ascii="Calibri" w:hAnsi="Calibri" w:cs="Calibri"/>
          <w:bCs/>
          <w:color w:val="000000"/>
          <w:sz w:val="22"/>
        </w:rPr>
      </w:pPr>
      <w:r>
        <w:rPr>
          <w:rFonts w:ascii="Calibri" w:hAnsi="Calibri" w:cs="Calibri"/>
          <w:bCs/>
          <w:color w:val="000000"/>
          <w:sz w:val="22"/>
          <w:highlight w:val="yellow"/>
        </w:rPr>
        <w:t xml:space="preserve">### </w:t>
      </w:r>
      <w:r w:rsidRPr="0087025E">
        <w:rPr>
          <w:rFonts w:ascii="Calibri" w:hAnsi="Calibri" w:cs="Calibri"/>
          <w:bCs/>
          <w:color w:val="000000"/>
          <w:sz w:val="22"/>
          <w:highlight w:val="yellow"/>
        </w:rPr>
        <w:t>Su carta intestata della Società</w:t>
      </w:r>
      <w:r>
        <w:rPr>
          <w:rFonts w:ascii="Calibri" w:hAnsi="Calibri" w:cs="Calibri"/>
          <w:bCs/>
          <w:color w:val="000000"/>
          <w:sz w:val="22"/>
          <w:highlight w:val="yellow"/>
        </w:rPr>
        <w:t xml:space="preserve"> </w:t>
      </w:r>
      <w:r w:rsidRPr="0087025E">
        <w:rPr>
          <w:rFonts w:ascii="Calibri" w:hAnsi="Calibri" w:cs="Calibri"/>
          <w:bCs/>
          <w:color w:val="000000"/>
          <w:sz w:val="22"/>
          <w:highlight w:val="yellow"/>
        </w:rPr>
        <w:t>###</w:t>
      </w:r>
    </w:p>
    <w:p w14:paraId="7D7C9221" w14:textId="77777777" w:rsidR="0087025E" w:rsidRPr="0087025E" w:rsidRDefault="0087025E" w:rsidP="0087025E">
      <w:pPr>
        <w:pStyle w:val="Normal0"/>
        <w:tabs>
          <w:tab w:val="left" w:pos="849"/>
          <w:tab w:val="left" w:pos="1698"/>
          <w:tab w:val="left" w:pos="2547"/>
          <w:tab w:val="left" w:pos="3396"/>
          <w:tab w:val="left" w:pos="4245"/>
          <w:tab w:val="left" w:pos="5094"/>
          <w:tab w:val="left" w:pos="5943"/>
          <w:tab w:val="left" w:pos="6792"/>
          <w:tab w:val="left" w:pos="7641"/>
          <w:tab w:val="left" w:pos="8490"/>
          <w:tab w:val="left" w:pos="9339"/>
          <w:tab w:val="left" w:pos="10188"/>
          <w:tab w:val="left" w:pos="11037"/>
          <w:tab w:val="left" w:pos="11886"/>
        </w:tabs>
        <w:spacing w:line="454" w:lineRule="atLeast"/>
        <w:jc w:val="center"/>
        <w:rPr>
          <w:rFonts w:ascii="Calibri" w:hAnsi="Calibri" w:cs="Calibri"/>
          <w:bCs/>
          <w:color w:val="000000"/>
          <w:sz w:val="22"/>
        </w:rPr>
      </w:pPr>
    </w:p>
    <w:p w14:paraId="2EFEF2C0" w14:textId="6EF11DF4" w:rsidR="0087025E" w:rsidRPr="00FC3D3D" w:rsidRDefault="0087025E" w:rsidP="0087025E">
      <w:pPr>
        <w:pStyle w:val="Normal0"/>
        <w:tabs>
          <w:tab w:val="left" w:pos="849"/>
          <w:tab w:val="left" w:pos="1698"/>
          <w:tab w:val="left" w:pos="2547"/>
          <w:tab w:val="left" w:pos="3396"/>
          <w:tab w:val="left" w:pos="4245"/>
          <w:tab w:val="left" w:pos="5094"/>
          <w:tab w:val="left" w:pos="5943"/>
          <w:tab w:val="left" w:pos="6792"/>
          <w:tab w:val="left" w:pos="7641"/>
          <w:tab w:val="left" w:pos="8490"/>
          <w:tab w:val="left" w:pos="9339"/>
          <w:tab w:val="left" w:pos="10188"/>
          <w:tab w:val="left" w:pos="11037"/>
          <w:tab w:val="left" w:pos="11886"/>
        </w:tabs>
        <w:spacing w:line="454" w:lineRule="atLeast"/>
        <w:jc w:val="center"/>
        <w:rPr>
          <w:rFonts w:ascii="Calibri" w:hAnsi="Calibri" w:cs="Calibri"/>
          <w:b/>
          <w:bCs/>
          <w:color w:val="000000"/>
          <w:sz w:val="22"/>
        </w:rPr>
      </w:pPr>
      <w:r w:rsidRPr="00FC3D3D">
        <w:rPr>
          <w:rFonts w:ascii="Calibri" w:hAnsi="Calibri" w:cs="Calibri"/>
          <w:b/>
          <w:bCs/>
          <w:color w:val="000000"/>
          <w:sz w:val="22"/>
        </w:rPr>
        <w:t xml:space="preserve">ALLEGATO </w:t>
      </w:r>
      <w:r w:rsidR="00ED3218">
        <w:rPr>
          <w:rFonts w:ascii="Calibri" w:hAnsi="Calibri" w:cs="Calibri"/>
          <w:b/>
          <w:bCs/>
          <w:color w:val="000000"/>
          <w:sz w:val="22"/>
        </w:rPr>
        <w:t>2</w:t>
      </w:r>
    </w:p>
    <w:p w14:paraId="05B385D9" w14:textId="096F9566" w:rsidR="0087025E" w:rsidRPr="00FC3D3D" w:rsidRDefault="0087025E" w:rsidP="0087025E">
      <w:pPr>
        <w:pStyle w:val="Normal0"/>
        <w:tabs>
          <w:tab w:val="left" w:pos="849"/>
          <w:tab w:val="left" w:pos="1698"/>
          <w:tab w:val="left" w:pos="2547"/>
          <w:tab w:val="left" w:pos="3396"/>
          <w:tab w:val="left" w:pos="4245"/>
          <w:tab w:val="left" w:pos="5094"/>
          <w:tab w:val="left" w:pos="5943"/>
          <w:tab w:val="left" w:pos="6792"/>
          <w:tab w:val="left" w:pos="7641"/>
          <w:tab w:val="left" w:pos="8490"/>
          <w:tab w:val="left" w:pos="9339"/>
          <w:tab w:val="left" w:pos="10188"/>
          <w:tab w:val="left" w:pos="11037"/>
          <w:tab w:val="left" w:pos="11886"/>
        </w:tabs>
        <w:spacing w:line="454" w:lineRule="atLeast"/>
        <w:jc w:val="center"/>
        <w:rPr>
          <w:rFonts w:ascii="Calibri" w:hAnsi="Calibri" w:cs="Calibri"/>
          <w:b/>
          <w:bCs/>
          <w:color w:val="000000"/>
          <w:sz w:val="22"/>
        </w:rPr>
      </w:pPr>
      <w:r w:rsidRPr="00FC3D3D">
        <w:rPr>
          <w:rFonts w:ascii="Calibri" w:hAnsi="Calibri" w:cs="Calibri"/>
          <w:b/>
          <w:bCs/>
          <w:color w:val="000000"/>
          <w:sz w:val="22"/>
        </w:rPr>
        <w:t>SERVIZI</w:t>
      </w:r>
      <w:r w:rsidR="00FC3D3D" w:rsidRPr="00FC3D3D">
        <w:rPr>
          <w:rFonts w:ascii="Calibri" w:hAnsi="Calibri" w:cs="Calibri"/>
          <w:b/>
          <w:bCs/>
          <w:color w:val="000000"/>
          <w:sz w:val="22"/>
        </w:rPr>
        <w:t>O</w:t>
      </w:r>
      <w:r w:rsidRPr="00FC3D3D">
        <w:rPr>
          <w:rFonts w:ascii="Calibri" w:hAnsi="Calibri" w:cs="Calibri"/>
          <w:b/>
          <w:bCs/>
          <w:color w:val="000000"/>
          <w:sz w:val="22"/>
        </w:rPr>
        <w:t xml:space="preserve"> A VALORE AGGIUNTO</w:t>
      </w:r>
    </w:p>
    <w:p w14:paraId="53227DFE" w14:textId="77777777" w:rsidR="0087025E" w:rsidRPr="0087025E" w:rsidRDefault="0087025E" w:rsidP="0087025E">
      <w:pPr>
        <w:pStyle w:val="Normal0"/>
        <w:tabs>
          <w:tab w:val="left" w:pos="849"/>
          <w:tab w:val="left" w:pos="1698"/>
          <w:tab w:val="left" w:pos="2547"/>
          <w:tab w:val="left" w:pos="3396"/>
          <w:tab w:val="left" w:pos="4245"/>
          <w:tab w:val="left" w:pos="5094"/>
          <w:tab w:val="left" w:pos="5943"/>
          <w:tab w:val="left" w:pos="6792"/>
          <w:tab w:val="left" w:pos="7641"/>
          <w:tab w:val="left" w:pos="8490"/>
          <w:tab w:val="left" w:pos="9339"/>
          <w:tab w:val="left" w:pos="10188"/>
          <w:tab w:val="left" w:pos="11037"/>
          <w:tab w:val="left" w:pos="11886"/>
        </w:tabs>
        <w:spacing w:line="454" w:lineRule="atLeast"/>
        <w:jc w:val="center"/>
        <w:rPr>
          <w:rFonts w:ascii="Calibri" w:hAnsi="Calibri" w:cs="Calibri"/>
          <w:color w:val="000000"/>
          <w:sz w:val="20"/>
          <w:szCs w:val="22"/>
        </w:rPr>
      </w:pPr>
    </w:p>
    <w:p w14:paraId="6D4860E6" w14:textId="4FB0FD58" w:rsidR="0087025E" w:rsidRPr="0087025E" w:rsidRDefault="0087025E" w:rsidP="0087025E">
      <w:pPr>
        <w:spacing w:after="120" w:line="360" w:lineRule="auto"/>
        <w:jc w:val="both"/>
        <w:rPr>
          <w:rFonts w:ascii="Calibri" w:hAnsi="Calibri" w:cs="Calibri"/>
          <w:sz w:val="22"/>
        </w:rPr>
      </w:pPr>
      <w:r w:rsidRPr="0087025E">
        <w:rPr>
          <w:rFonts w:ascii="Calibri" w:hAnsi="Calibri" w:cs="Calibri"/>
          <w:sz w:val="22"/>
        </w:rPr>
        <w:t>Con riferimento a</w:t>
      </w:r>
      <w:r w:rsidR="00A26FF2">
        <w:rPr>
          <w:rFonts w:ascii="Calibri" w:hAnsi="Calibri" w:cs="Calibri"/>
          <w:sz w:val="22"/>
        </w:rPr>
        <w:t>l</w:t>
      </w:r>
      <w:r w:rsidRPr="0087025E">
        <w:rPr>
          <w:rFonts w:ascii="Calibri" w:hAnsi="Calibri" w:cs="Calibri"/>
          <w:sz w:val="22"/>
        </w:rPr>
        <w:t xml:space="preserve"> Servizio a Valore Aggiunto, oggetto del presente allegato, verranno definite le modalità tecniche di esecuzione e di erogazione dello s</w:t>
      </w:r>
      <w:bookmarkStart w:id="0" w:name="_GoBack"/>
      <w:bookmarkEnd w:id="0"/>
      <w:r w:rsidRPr="0087025E">
        <w:rPr>
          <w:rFonts w:ascii="Calibri" w:hAnsi="Calibri" w:cs="Calibri"/>
          <w:sz w:val="22"/>
        </w:rPr>
        <w:t xml:space="preserve">tesso nei confronti del PSU, previa sottoscrizione del relativo accordo tra PSU e Società, di cui Fabrick non è parte contrattuale. </w:t>
      </w:r>
    </w:p>
    <w:p w14:paraId="0CBA396A" w14:textId="574A9166" w:rsidR="0087025E" w:rsidRPr="0087025E" w:rsidRDefault="0087025E" w:rsidP="0087025E">
      <w:pPr>
        <w:spacing w:after="120" w:line="360" w:lineRule="auto"/>
        <w:jc w:val="both"/>
        <w:rPr>
          <w:rFonts w:ascii="Calibri" w:hAnsi="Calibri" w:cs="Calibri"/>
          <w:sz w:val="22"/>
        </w:rPr>
      </w:pPr>
      <w:r w:rsidRPr="0087025E">
        <w:rPr>
          <w:rFonts w:ascii="Calibri" w:hAnsi="Calibri" w:cs="Calibri"/>
          <w:sz w:val="22"/>
        </w:rPr>
        <w:t>Grazie all’integrazione con Fabrick</w:t>
      </w:r>
      <w:r w:rsidR="00FC3D3D">
        <w:rPr>
          <w:rFonts w:ascii="Calibri" w:hAnsi="Calibri" w:cs="Calibri"/>
          <w:sz w:val="22"/>
        </w:rPr>
        <w:t>,</w:t>
      </w:r>
      <w:r w:rsidRPr="0087025E">
        <w:rPr>
          <w:rFonts w:ascii="Calibri" w:hAnsi="Calibri" w:cs="Calibri"/>
          <w:sz w:val="22"/>
        </w:rPr>
        <w:t xml:space="preserve"> la Società potrà recuperare le </w:t>
      </w:r>
      <w:r w:rsidR="00FC3D3D">
        <w:rPr>
          <w:rFonts w:ascii="Calibri" w:hAnsi="Calibri" w:cs="Calibri"/>
          <w:sz w:val="22"/>
        </w:rPr>
        <w:t>i</w:t>
      </w:r>
      <w:r w:rsidRPr="0087025E">
        <w:rPr>
          <w:rFonts w:ascii="Calibri" w:hAnsi="Calibri" w:cs="Calibri"/>
          <w:sz w:val="22"/>
        </w:rPr>
        <w:t>nformazioni sui conti correnti dei propri Clienti tramite le API messe a disposizione da Fabrick.</w:t>
      </w:r>
    </w:p>
    <w:p w14:paraId="5F3953AC" w14:textId="18C31478" w:rsidR="0087025E" w:rsidRDefault="0087025E" w:rsidP="0087025E">
      <w:pPr>
        <w:pStyle w:val="ListParagraph"/>
        <w:rPr>
          <w:rFonts w:ascii="Calibri" w:eastAsia="Times New Roman" w:hAnsi="Calibri" w:cs="Calibri"/>
          <w:color w:val="auto"/>
          <w:sz w:val="22"/>
          <w:szCs w:val="24"/>
        </w:rPr>
      </w:pPr>
      <w:r w:rsidRPr="0087025E">
        <w:rPr>
          <w:rFonts w:ascii="Calibri" w:eastAsia="Times New Roman" w:hAnsi="Calibri" w:cs="Calibri"/>
          <w:color w:val="auto"/>
          <w:sz w:val="22"/>
          <w:szCs w:val="24"/>
        </w:rPr>
        <w:t>Fabrick restituirà le informazioni aggiornate compatibilmente con le autorizzazioni fornite dai PSU e limitatamente ai conti correnti autorizzati dal PSU stesso, nei termini e nelle modalità previste dal Contratto</w:t>
      </w:r>
      <w:r w:rsidR="00FC3D3D">
        <w:rPr>
          <w:rFonts w:ascii="Calibri" w:eastAsia="Times New Roman" w:hAnsi="Calibri" w:cs="Calibri"/>
          <w:color w:val="auto"/>
          <w:sz w:val="22"/>
          <w:szCs w:val="24"/>
        </w:rPr>
        <w:t>.</w:t>
      </w:r>
    </w:p>
    <w:p w14:paraId="0EF4EBBB" w14:textId="77777777" w:rsidR="00FC3D3D" w:rsidRPr="0087025E" w:rsidRDefault="00FC3D3D" w:rsidP="0087025E">
      <w:pPr>
        <w:pStyle w:val="ListParagraph"/>
        <w:rPr>
          <w:rFonts w:ascii="Calibri" w:eastAsia="Times New Roman" w:hAnsi="Calibri" w:cs="Calibri"/>
          <w:color w:val="auto"/>
          <w:sz w:val="22"/>
          <w:szCs w:val="24"/>
        </w:rPr>
      </w:pPr>
    </w:p>
    <w:p w14:paraId="354BE838" w14:textId="7A628787" w:rsidR="0087025E" w:rsidRPr="0087025E" w:rsidRDefault="0087025E" w:rsidP="0087025E">
      <w:pPr>
        <w:pStyle w:val="ListParagraph"/>
        <w:rPr>
          <w:rFonts w:ascii="Calibri" w:eastAsia="Times New Roman" w:hAnsi="Calibri" w:cs="Calibri"/>
          <w:color w:val="auto"/>
          <w:sz w:val="22"/>
          <w:szCs w:val="24"/>
        </w:rPr>
      </w:pPr>
      <w:r w:rsidRPr="0087025E">
        <w:rPr>
          <w:rFonts w:ascii="Calibri" w:eastAsia="Times New Roman" w:hAnsi="Calibri" w:cs="Calibri"/>
          <w:color w:val="auto"/>
          <w:sz w:val="22"/>
          <w:szCs w:val="24"/>
        </w:rPr>
        <w:t xml:space="preserve">Grazie </w:t>
      </w:r>
      <w:r w:rsidR="00CE582E">
        <w:rPr>
          <w:rFonts w:ascii="Calibri" w:eastAsia="Times New Roman" w:hAnsi="Calibri" w:cs="Calibri"/>
          <w:color w:val="auto"/>
          <w:sz w:val="22"/>
          <w:szCs w:val="24"/>
        </w:rPr>
        <w:t>a</w:t>
      </w:r>
      <w:r w:rsidR="00FC3D3D">
        <w:rPr>
          <w:rFonts w:ascii="Calibri" w:eastAsia="Times New Roman" w:hAnsi="Calibri" w:cs="Calibri"/>
          <w:color w:val="auto"/>
          <w:sz w:val="22"/>
          <w:szCs w:val="24"/>
        </w:rPr>
        <w:t>lle suddette</w:t>
      </w:r>
      <w:r w:rsidRPr="0087025E">
        <w:rPr>
          <w:rFonts w:ascii="Calibri" w:eastAsia="Times New Roman" w:hAnsi="Calibri" w:cs="Calibri"/>
          <w:color w:val="auto"/>
          <w:sz w:val="22"/>
          <w:szCs w:val="24"/>
        </w:rPr>
        <w:t xml:space="preserve"> informazioni</w:t>
      </w:r>
      <w:r w:rsidR="00FC3D3D">
        <w:rPr>
          <w:rFonts w:ascii="Calibri" w:eastAsia="Times New Roman" w:hAnsi="Calibri" w:cs="Calibri"/>
          <w:color w:val="auto"/>
          <w:sz w:val="22"/>
          <w:szCs w:val="24"/>
        </w:rPr>
        <w:t>,</w:t>
      </w:r>
      <w:r w:rsidRPr="0087025E">
        <w:rPr>
          <w:rFonts w:ascii="Calibri" w:eastAsia="Times New Roman" w:hAnsi="Calibri" w:cs="Calibri"/>
          <w:color w:val="auto"/>
          <w:sz w:val="22"/>
          <w:szCs w:val="24"/>
        </w:rPr>
        <w:t xml:space="preserve"> la </w:t>
      </w:r>
      <w:r w:rsidR="00FC3D3D">
        <w:rPr>
          <w:rFonts w:ascii="Calibri" w:eastAsia="Times New Roman" w:hAnsi="Calibri" w:cs="Calibri"/>
          <w:color w:val="auto"/>
          <w:sz w:val="22"/>
          <w:szCs w:val="24"/>
        </w:rPr>
        <w:t>S</w:t>
      </w:r>
      <w:r w:rsidRPr="0087025E">
        <w:rPr>
          <w:rFonts w:ascii="Calibri" w:eastAsia="Times New Roman" w:hAnsi="Calibri" w:cs="Calibri"/>
          <w:color w:val="auto"/>
          <w:sz w:val="22"/>
          <w:szCs w:val="24"/>
        </w:rPr>
        <w:t>ocietà sarà in grado di offrire i seguenti servizi ai propri Clienti:</w:t>
      </w:r>
    </w:p>
    <w:p w14:paraId="3C18740D" w14:textId="77777777" w:rsidR="0087025E" w:rsidRPr="0087025E" w:rsidRDefault="0087025E" w:rsidP="0087025E">
      <w:pPr>
        <w:pStyle w:val="ListParagraph"/>
        <w:rPr>
          <w:rFonts w:ascii="Calibri" w:eastAsia="Times New Roman" w:hAnsi="Calibri" w:cs="Calibri"/>
          <w:color w:val="auto"/>
          <w:sz w:val="22"/>
          <w:szCs w:val="24"/>
        </w:rPr>
      </w:pPr>
    </w:p>
    <w:p w14:paraId="1128EA0C" w14:textId="77777777" w:rsidR="0087025E" w:rsidRPr="0087025E" w:rsidRDefault="0087025E" w:rsidP="0087025E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b/>
          <w:bCs/>
          <w:color w:val="auto"/>
          <w:sz w:val="22"/>
          <w:szCs w:val="24"/>
        </w:rPr>
      </w:pPr>
      <w:r w:rsidRPr="0087025E">
        <w:rPr>
          <w:rFonts w:ascii="Calibri" w:eastAsia="Times New Roman" w:hAnsi="Calibri" w:cs="Calibri"/>
          <w:b/>
          <w:bCs/>
          <w:color w:val="auto"/>
          <w:sz w:val="22"/>
          <w:szCs w:val="24"/>
        </w:rPr>
        <w:t>Visualizzazione saldo dell’estratto conto e delle transazioni bancarie</w:t>
      </w:r>
    </w:p>
    <w:p w14:paraId="69A7813C" w14:textId="3A5C0C36" w:rsidR="0087025E" w:rsidRPr="0087025E" w:rsidRDefault="0087025E" w:rsidP="0087025E">
      <w:pPr>
        <w:pStyle w:val="ListParagraph"/>
        <w:ind w:left="708"/>
        <w:rPr>
          <w:rFonts w:ascii="Calibri" w:eastAsia="Times New Roman" w:hAnsi="Calibri" w:cs="Calibri"/>
          <w:color w:val="auto"/>
          <w:sz w:val="22"/>
          <w:szCs w:val="24"/>
        </w:rPr>
      </w:pPr>
      <w:r w:rsidRPr="0087025E">
        <w:rPr>
          <w:rFonts w:ascii="Calibri" w:eastAsia="Times New Roman" w:hAnsi="Calibri" w:cs="Calibri"/>
          <w:color w:val="auto"/>
          <w:sz w:val="22"/>
          <w:szCs w:val="24"/>
        </w:rPr>
        <w:t>Sarà possibile</w:t>
      </w:r>
      <w:r w:rsidR="00FC3D3D">
        <w:rPr>
          <w:rFonts w:ascii="Calibri" w:eastAsia="Times New Roman" w:hAnsi="Calibri" w:cs="Calibri"/>
          <w:color w:val="auto"/>
          <w:sz w:val="22"/>
          <w:szCs w:val="24"/>
        </w:rPr>
        <w:t>,</w:t>
      </w:r>
      <w:r w:rsidRPr="0087025E">
        <w:rPr>
          <w:rFonts w:ascii="Calibri" w:eastAsia="Times New Roman" w:hAnsi="Calibri" w:cs="Calibri"/>
          <w:color w:val="auto"/>
          <w:sz w:val="22"/>
          <w:szCs w:val="24"/>
        </w:rPr>
        <w:t xml:space="preserve"> all’interno della piattaforma tecnologica messa </w:t>
      </w:r>
      <w:r w:rsidR="00960C45">
        <w:rPr>
          <w:rFonts w:ascii="Calibri" w:eastAsia="Times New Roman" w:hAnsi="Calibri" w:cs="Calibri"/>
          <w:color w:val="auto"/>
          <w:sz w:val="22"/>
          <w:szCs w:val="24"/>
        </w:rPr>
        <w:t>a disposizione da parte d</w:t>
      </w:r>
      <w:r w:rsidR="00A26FF2">
        <w:rPr>
          <w:rFonts w:ascii="Calibri" w:eastAsia="Times New Roman" w:hAnsi="Calibri" w:cs="Calibri"/>
          <w:color w:val="auto"/>
          <w:sz w:val="22"/>
          <w:szCs w:val="24"/>
        </w:rPr>
        <w:t xml:space="preserve">ella Società </w:t>
      </w:r>
      <w:r w:rsidRPr="0087025E">
        <w:rPr>
          <w:rFonts w:ascii="Calibri" w:eastAsia="Times New Roman" w:hAnsi="Calibri" w:cs="Calibri"/>
          <w:color w:val="auto"/>
          <w:sz w:val="22"/>
          <w:szCs w:val="24"/>
        </w:rPr>
        <w:t xml:space="preserve">ai propri </w:t>
      </w:r>
      <w:r w:rsidR="00CE582E">
        <w:rPr>
          <w:rFonts w:ascii="Calibri" w:eastAsia="Times New Roman" w:hAnsi="Calibri" w:cs="Calibri"/>
          <w:color w:val="auto"/>
          <w:sz w:val="22"/>
          <w:szCs w:val="24"/>
        </w:rPr>
        <w:t>C</w:t>
      </w:r>
      <w:r w:rsidRPr="0087025E">
        <w:rPr>
          <w:rFonts w:ascii="Calibri" w:eastAsia="Times New Roman" w:hAnsi="Calibri" w:cs="Calibri"/>
          <w:color w:val="auto"/>
          <w:sz w:val="22"/>
          <w:szCs w:val="24"/>
        </w:rPr>
        <w:t>lient</w:t>
      </w:r>
      <w:r w:rsidR="0069129C">
        <w:rPr>
          <w:rFonts w:ascii="Calibri" w:eastAsia="Times New Roman" w:hAnsi="Calibri" w:cs="Calibri"/>
          <w:color w:val="auto"/>
          <w:sz w:val="22"/>
          <w:szCs w:val="24"/>
        </w:rPr>
        <w:t xml:space="preserve">i (di </w:t>
      </w:r>
      <w:r w:rsidR="00960C45">
        <w:rPr>
          <w:rFonts w:ascii="Calibri" w:eastAsia="Times New Roman" w:hAnsi="Calibri" w:cs="Calibri"/>
          <w:color w:val="auto"/>
          <w:sz w:val="22"/>
          <w:szCs w:val="24"/>
        </w:rPr>
        <w:t>seguito, “</w:t>
      </w:r>
      <w:proofErr w:type="gramStart"/>
      <w:r w:rsidR="00960C45" w:rsidRPr="00FC3D3D">
        <w:rPr>
          <w:rFonts w:ascii="Calibri" w:eastAsia="Times New Roman" w:hAnsi="Calibri" w:cs="Calibri"/>
          <w:b/>
          <w:bCs/>
          <w:color w:val="auto"/>
          <w:sz w:val="22"/>
          <w:szCs w:val="24"/>
        </w:rPr>
        <w:t>Piattaforma</w:t>
      </w:r>
      <w:r w:rsidR="00960C45" w:rsidRPr="00FC3D3D">
        <w:rPr>
          <w:rFonts w:ascii="Calibri" w:eastAsia="Times New Roman" w:hAnsi="Calibri" w:cs="Calibri"/>
          <w:b/>
          <w:bCs/>
          <w:color w:val="auto"/>
          <w:sz w:val="22"/>
          <w:szCs w:val="24"/>
          <w:highlight w:val="yellow"/>
        </w:rPr>
        <w:t>[</w:t>
      </w:r>
      <w:proofErr w:type="gramEnd"/>
      <w:r w:rsidR="00960C45" w:rsidRPr="00FC3D3D">
        <w:rPr>
          <w:rFonts w:ascii="Calibri" w:eastAsia="Times New Roman" w:hAnsi="Calibri" w:cs="Calibri"/>
          <w:b/>
          <w:bCs/>
          <w:color w:val="auto"/>
          <w:sz w:val="22"/>
          <w:szCs w:val="24"/>
          <w:highlight w:val="yellow"/>
        </w:rPr>
        <w:t>nome Società</w:t>
      </w:r>
      <w:r w:rsidR="00960C45">
        <w:rPr>
          <w:rFonts w:ascii="Calibri" w:eastAsia="Times New Roman" w:hAnsi="Calibri" w:cs="Calibri"/>
          <w:color w:val="auto"/>
          <w:sz w:val="22"/>
          <w:szCs w:val="24"/>
        </w:rPr>
        <w:t>]</w:t>
      </w:r>
      <w:r w:rsidRPr="0087025E">
        <w:rPr>
          <w:rFonts w:ascii="Calibri" w:eastAsia="Times New Roman" w:hAnsi="Calibri" w:cs="Calibri"/>
          <w:color w:val="auto"/>
          <w:sz w:val="22"/>
          <w:szCs w:val="24"/>
        </w:rPr>
        <w:t>”)</w:t>
      </w:r>
      <w:r w:rsidR="00FC3D3D">
        <w:rPr>
          <w:rFonts w:ascii="Calibri" w:eastAsia="Times New Roman" w:hAnsi="Calibri" w:cs="Calibri"/>
          <w:color w:val="auto"/>
          <w:sz w:val="22"/>
          <w:szCs w:val="24"/>
        </w:rPr>
        <w:t>,</w:t>
      </w:r>
      <w:r w:rsidRPr="0087025E">
        <w:rPr>
          <w:rFonts w:ascii="Calibri" w:eastAsia="Times New Roman" w:hAnsi="Calibri" w:cs="Calibri"/>
          <w:color w:val="auto"/>
          <w:sz w:val="22"/>
          <w:szCs w:val="24"/>
        </w:rPr>
        <w:t xml:space="preserve"> integrare i</w:t>
      </w:r>
      <w:r w:rsidR="00CE582E">
        <w:rPr>
          <w:rFonts w:ascii="Calibri" w:eastAsia="Times New Roman" w:hAnsi="Calibri" w:cs="Calibri"/>
          <w:color w:val="auto"/>
          <w:sz w:val="22"/>
          <w:szCs w:val="24"/>
        </w:rPr>
        <w:t>/i</w:t>
      </w:r>
      <w:r w:rsidRPr="0087025E">
        <w:rPr>
          <w:rFonts w:ascii="Calibri" w:eastAsia="Times New Roman" w:hAnsi="Calibri" w:cs="Calibri"/>
          <w:color w:val="auto"/>
          <w:sz w:val="22"/>
          <w:szCs w:val="24"/>
        </w:rPr>
        <w:t>l proprio/i conti correnti bancari, rispetto ai quali il Cliente ha dato la propria autorizzazione a Fabrick per la trasmissione dei dati alla Società, in modo da poter verificare il saldo del conto in tempo reale.</w:t>
      </w:r>
    </w:p>
    <w:p w14:paraId="5A15C173" w14:textId="2CF1ADE3" w:rsidR="0087025E" w:rsidRPr="0087025E" w:rsidRDefault="0087025E" w:rsidP="0087025E">
      <w:pPr>
        <w:pStyle w:val="ListParagraph"/>
        <w:ind w:left="708"/>
        <w:rPr>
          <w:rFonts w:ascii="Calibri" w:eastAsia="Times New Roman" w:hAnsi="Calibri" w:cs="Calibri"/>
          <w:color w:val="auto"/>
          <w:sz w:val="22"/>
          <w:szCs w:val="24"/>
        </w:rPr>
      </w:pPr>
      <w:r w:rsidRPr="0087025E">
        <w:rPr>
          <w:rFonts w:ascii="Calibri" w:eastAsia="Times New Roman" w:hAnsi="Calibri" w:cs="Calibri"/>
          <w:color w:val="auto"/>
          <w:sz w:val="22"/>
          <w:szCs w:val="24"/>
        </w:rPr>
        <w:t>Allo stesso tempo sarà possibile visualizzare per ogni estratto conto tutte le movimentazioni in entrat</w:t>
      </w:r>
      <w:r w:rsidR="00CE582E">
        <w:rPr>
          <w:rFonts w:ascii="Calibri" w:eastAsia="Times New Roman" w:hAnsi="Calibri" w:cs="Calibri"/>
          <w:color w:val="auto"/>
          <w:sz w:val="22"/>
          <w:szCs w:val="24"/>
        </w:rPr>
        <w:t>a</w:t>
      </w:r>
      <w:r w:rsidRPr="0087025E">
        <w:rPr>
          <w:rFonts w:ascii="Calibri" w:eastAsia="Times New Roman" w:hAnsi="Calibri" w:cs="Calibri"/>
          <w:color w:val="auto"/>
          <w:sz w:val="22"/>
          <w:szCs w:val="24"/>
        </w:rPr>
        <w:t xml:space="preserve"> ed uscita senza dover più </w:t>
      </w:r>
      <w:r w:rsidR="00CE582E">
        <w:rPr>
          <w:rFonts w:ascii="Calibri" w:eastAsia="Times New Roman" w:hAnsi="Calibri" w:cs="Calibri"/>
          <w:color w:val="auto"/>
          <w:sz w:val="22"/>
          <w:szCs w:val="24"/>
        </w:rPr>
        <w:t>recarsi</w:t>
      </w:r>
      <w:r w:rsidRPr="0087025E">
        <w:rPr>
          <w:rFonts w:ascii="Calibri" w:eastAsia="Times New Roman" w:hAnsi="Calibri" w:cs="Calibri"/>
          <w:color w:val="auto"/>
          <w:sz w:val="22"/>
          <w:szCs w:val="24"/>
        </w:rPr>
        <w:t xml:space="preserve"> sul proprio </w:t>
      </w:r>
      <w:r w:rsidR="00CE582E" w:rsidRPr="00CE582E">
        <w:rPr>
          <w:rFonts w:ascii="Calibri" w:eastAsia="Times New Roman" w:hAnsi="Calibri" w:cs="Calibri"/>
          <w:i/>
          <w:iCs/>
          <w:color w:val="auto"/>
          <w:sz w:val="22"/>
          <w:szCs w:val="24"/>
        </w:rPr>
        <w:t>H</w:t>
      </w:r>
      <w:r w:rsidRPr="00CE582E">
        <w:rPr>
          <w:rFonts w:ascii="Calibri" w:eastAsia="Times New Roman" w:hAnsi="Calibri" w:cs="Calibri"/>
          <w:i/>
          <w:iCs/>
          <w:color w:val="auto"/>
          <w:sz w:val="22"/>
          <w:szCs w:val="24"/>
        </w:rPr>
        <w:t xml:space="preserve">ome </w:t>
      </w:r>
      <w:r w:rsidR="00CE582E" w:rsidRPr="00CE582E">
        <w:rPr>
          <w:rFonts w:ascii="Calibri" w:eastAsia="Times New Roman" w:hAnsi="Calibri" w:cs="Calibri"/>
          <w:i/>
          <w:iCs/>
          <w:color w:val="auto"/>
          <w:sz w:val="22"/>
          <w:szCs w:val="24"/>
        </w:rPr>
        <w:t>B</w:t>
      </w:r>
      <w:r w:rsidRPr="00CE582E">
        <w:rPr>
          <w:rFonts w:ascii="Calibri" w:eastAsia="Times New Roman" w:hAnsi="Calibri" w:cs="Calibri"/>
          <w:i/>
          <w:iCs/>
          <w:color w:val="auto"/>
          <w:sz w:val="22"/>
          <w:szCs w:val="24"/>
        </w:rPr>
        <w:t>anking</w:t>
      </w:r>
      <w:r w:rsidRPr="0087025E">
        <w:rPr>
          <w:rFonts w:ascii="Calibri" w:eastAsia="Times New Roman" w:hAnsi="Calibri" w:cs="Calibri"/>
          <w:color w:val="auto"/>
          <w:sz w:val="22"/>
          <w:szCs w:val="24"/>
        </w:rPr>
        <w:t>.</w:t>
      </w:r>
    </w:p>
    <w:p w14:paraId="0FAB2CC6" w14:textId="77777777" w:rsidR="0087025E" w:rsidRPr="0087025E" w:rsidRDefault="0087025E" w:rsidP="0087025E">
      <w:pPr>
        <w:pStyle w:val="ListParagraph"/>
        <w:ind w:left="708"/>
        <w:rPr>
          <w:rFonts w:ascii="Calibri" w:eastAsia="Times New Roman" w:hAnsi="Calibri" w:cs="Calibri"/>
          <w:color w:val="auto"/>
          <w:sz w:val="22"/>
          <w:szCs w:val="24"/>
        </w:rPr>
      </w:pPr>
    </w:p>
    <w:p w14:paraId="34E17329" w14:textId="77777777" w:rsidR="0087025E" w:rsidRPr="0087025E" w:rsidRDefault="0087025E" w:rsidP="0087025E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b/>
          <w:bCs/>
          <w:color w:val="auto"/>
          <w:sz w:val="22"/>
          <w:szCs w:val="24"/>
        </w:rPr>
      </w:pPr>
      <w:r w:rsidRPr="0087025E">
        <w:rPr>
          <w:rFonts w:ascii="Calibri" w:eastAsia="Times New Roman" w:hAnsi="Calibri" w:cs="Calibri"/>
          <w:b/>
          <w:bCs/>
          <w:color w:val="auto"/>
          <w:sz w:val="22"/>
          <w:szCs w:val="24"/>
        </w:rPr>
        <w:t xml:space="preserve">Riconciliazione bancaria </w:t>
      </w:r>
    </w:p>
    <w:p w14:paraId="480BAD75" w14:textId="703D08C8" w:rsidR="0087025E" w:rsidRPr="0087025E" w:rsidRDefault="0087025E" w:rsidP="0087025E">
      <w:pPr>
        <w:pStyle w:val="ListParagraph"/>
        <w:ind w:left="780"/>
        <w:rPr>
          <w:rFonts w:ascii="Calibri" w:eastAsia="Times New Roman" w:hAnsi="Calibri" w:cs="Calibri"/>
          <w:color w:val="auto"/>
          <w:sz w:val="22"/>
          <w:szCs w:val="24"/>
        </w:rPr>
      </w:pPr>
      <w:r w:rsidRPr="0087025E">
        <w:rPr>
          <w:rFonts w:ascii="Calibri" w:eastAsia="Times New Roman" w:hAnsi="Calibri" w:cs="Calibri"/>
          <w:color w:val="auto"/>
          <w:sz w:val="22"/>
          <w:szCs w:val="24"/>
        </w:rPr>
        <w:t>Una volta analizzati tutti i movimenti dell’estratto conto</w:t>
      </w:r>
      <w:r w:rsidR="00FC3D3D">
        <w:rPr>
          <w:rFonts w:ascii="Calibri" w:eastAsia="Times New Roman" w:hAnsi="Calibri" w:cs="Calibri"/>
          <w:color w:val="auto"/>
          <w:sz w:val="22"/>
          <w:szCs w:val="24"/>
        </w:rPr>
        <w:t>,</w:t>
      </w:r>
      <w:r w:rsidRPr="0087025E">
        <w:rPr>
          <w:rFonts w:ascii="Calibri" w:eastAsia="Times New Roman" w:hAnsi="Calibri" w:cs="Calibri"/>
          <w:color w:val="auto"/>
          <w:sz w:val="22"/>
          <w:szCs w:val="24"/>
        </w:rPr>
        <w:t xml:space="preserve"> sarà possibile riconciliare in automatico tutte le fatture. Ogni azienda potrà verificare in base alla riconciliazione automatica quali saranno i crediti ed i debiti saldati e quali quelli ancora aperti.</w:t>
      </w:r>
    </w:p>
    <w:p w14:paraId="0E417695" w14:textId="77777777" w:rsidR="00483629" w:rsidRPr="0087025E" w:rsidRDefault="00ED3218">
      <w:pPr>
        <w:rPr>
          <w:rFonts w:ascii="Calibri" w:hAnsi="Calibri" w:cs="Calibri"/>
        </w:rPr>
      </w:pPr>
    </w:p>
    <w:sectPr w:rsidR="00483629" w:rsidRPr="008702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021916"/>
    <w:multiLevelType w:val="hybridMultilevel"/>
    <w:tmpl w:val="D5246E8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6CA"/>
    <w:rsid w:val="000E06CA"/>
    <w:rsid w:val="001172D4"/>
    <w:rsid w:val="00593D37"/>
    <w:rsid w:val="0069129C"/>
    <w:rsid w:val="0087025E"/>
    <w:rsid w:val="00960C45"/>
    <w:rsid w:val="00967860"/>
    <w:rsid w:val="00A26FF2"/>
    <w:rsid w:val="00BD7B82"/>
    <w:rsid w:val="00C94315"/>
    <w:rsid w:val="00CE582E"/>
    <w:rsid w:val="00ED3218"/>
    <w:rsid w:val="00EF352C"/>
    <w:rsid w:val="00FC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5DEAA"/>
  <w15:chartTrackingRefBased/>
  <w15:docId w15:val="{782F6306-285B-4E64-AC63-3E82DB49A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8702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it-IT" w:eastAsia="it-IT"/>
    </w:rPr>
  </w:style>
  <w:style w:type="paragraph" w:styleId="ListParagraph">
    <w:name w:val="List Paragraph"/>
    <w:aliases w:val="Nnormal"/>
    <w:basedOn w:val="Normal"/>
    <w:link w:val="ListParagraphChar"/>
    <w:uiPriority w:val="34"/>
    <w:qFormat/>
    <w:rsid w:val="0087025E"/>
    <w:pPr>
      <w:pBdr>
        <w:top w:val="nil"/>
        <w:left w:val="nil"/>
        <w:bottom w:val="nil"/>
        <w:right w:val="nil"/>
        <w:between w:val="nil"/>
      </w:pBdr>
      <w:spacing w:after="120" w:line="360" w:lineRule="auto"/>
      <w:contextualSpacing/>
      <w:jc w:val="both"/>
    </w:pPr>
    <w:rPr>
      <w:rFonts w:asciiTheme="minorHAnsi" w:eastAsia="Verdana" w:hAnsiTheme="minorHAnsi" w:cs="Verdana"/>
      <w:color w:val="000000"/>
      <w:sz w:val="20"/>
      <w:szCs w:val="18"/>
    </w:rPr>
  </w:style>
  <w:style w:type="character" w:customStyle="1" w:styleId="ListParagraphChar">
    <w:name w:val="List Paragraph Char"/>
    <w:aliases w:val="Nnormal Char"/>
    <w:basedOn w:val="DefaultParagraphFont"/>
    <w:link w:val="ListParagraph"/>
    <w:uiPriority w:val="34"/>
    <w:rsid w:val="0087025E"/>
    <w:rPr>
      <w:rFonts w:eastAsia="Verdana" w:cs="Verdana"/>
      <w:color w:val="000000"/>
      <w:sz w:val="20"/>
      <w:szCs w:val="18"/>
      <w:lang w:val="it-IT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32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218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267</Words>
  <Characters>1524</Characters>
  <Application>Microsoft Office Word</Application>
  <DocSecurity>0</DocSecurity>
  <Lines>12</Lines>
  <Paragraphs>3</Paragraphs>
  <ScaleCrop>false</ScaleCrop>
  <Company>Gruppo Banca Sella S.p.A.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Scaccia Marco</dc:creator>
  <cp:keywords/>
  <dc:description/>
  <cp:lastModifiedBy>Quintavalle Luisa</cp:lastModifiedBy>
  <cp:revision>10</cp:revision>
  <dcterms:created xsi:type="dcterms:W3CDTF">2021-03-10T10:21:00Z</dcterms:created>
  <dcterms:modified xsi:type="dcterms:W3CDTF">2022-03-25T14:14:00Z</dcterms:modified>
</cp:coreProperties>
</file>